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1859CE" w14:textId="77777777" w:rsidR="00852C34" w:rsidRDefault="00852C34" w:rsidP="00852C34">
      <w:pPr>
        <w:pStyle w:val="elementtoproof"/>
        <w:shd w:val="clear" w:color="auto" w:fill="FFFFFF"/>
        <w:spacing w:before="0" w:beforeAutospacing="0" w:after="0" w:afterAutospacing="0"/>
        <w:jc w:val="both"/>
        <w:rPr>
          <w:rFonts w:ascii="Calibri" w:hAnsi="Calibri" w:cs="Calibri"/>
          <w:color w:val="000000"/>
          <w:sz w:val="21"/>
          <w:szCs w:val="21"/>
        </w:rPr>
      </w:pPr>
      <w:r>
        <w:rPr>
          <w:rFonts w:ascii="Aptos" w:hAnsi="Aptos" w:cs="Calibri"/>
          <w:b/>
          <w:bCs/>
          <w:color w:val="242424"/>
        </w:rPr>
        <w:t>Arthur Cabrera, M.D. </w:t>
      </w:r>
    </w:p>
    <w:p w14:paraId="593A1ADC" w14:textId="77777777" w:rsidR="00852C34" w:rsidRDefault="00852C34" w:rsidP="00852C34">
      <w:pPr>
        <w:pStyle w:val="elementtoproof"/>
        <w:shd w:val="clear" w:color="auto" w:fill="FFFFFF"/>
        <w:spacing w:before="0" w:beforeAutospacing="0" w:after="0" w:afterAutospacing="0"/>
        <w:jc w:val="both"/>
        <w:rPr>
          <w:rFonts w:ascii="Calibri" w:hAnsi="Calibri" w:cs="Calibri"/>
          <w:color w:val="000000"/>
          <w:sz w:val="21"/>
          <w:szCs w:val="21"/>
        </w:rPr>
      </w:pPr>
      <w:r>
        <w:rPr>
          <w:rFonts w:ascii="Aptos" w:hAnsi="Aptos" w:cs="Calibri"/>
          <w:color w:val="242424"/>
        </w:rPr>
        <w:t>Principal Investigator, Chief Medical Officer, President &amp; CEO</w:t>
      </w:r>
    </w:p>
    <w:p w14:paraId="252560D6" w14:textId="77777777" w:rsidR="00852C34" w:rsidRDefault="00852C34" w:rsidP="00852C34">
      <w:pPr>
        <w:pStyle w:val="elementtoproof"/>
        <w:shd w:val="clear" w:color="auto" w:fill="FFFFFF"/>
        <w:spacing w:before="0" w:beforeAutospacing="0" w:after="0" w:afterAutospacing="0"/>
        <w:jc w:val="both"/>
        <w:rPr>
          <w:rFonts w:ascii="Calibri" w:hAnsi="Calibri" w:cs="Calibri"/>
          <w:color w:val="000000"/>
          <w:sz w:val="21"/>
          <w:szCs w:val="21"/>
        </w:rPr>
      </w:pPr>
      <w:r>
        <w:rPr>
          <w:rFonts w:ascii="Aptos" w:hAnsi="Aptos" w:cs="Calibri"/>
          <w:b/>
          <w:bCs/>
          <w:color w:val="242424"/>
        </w:rPr>
        <w:t> </w:t>
      </w:r>
    </w:p>
    <w:p w14:paraId="2600AF56" w14:textId="77777777" w:rsidR="00852C34" w:rsidRDefault="00852C34" w:rsidP="00852C34">
      <w:pPr>
        <w:pStyle w:val="elementtoproof"/>
        <w:shd w:val="clear" w:color="auto" w:fill="FFFFFF"/>
        <w:spacing w:before="0" w:beforeAutospacing="0" w:after="0" w:afterAutospacing="0"/>
        <w:jc w:val="both"/>
        <w:rPr>
          <w:rFonts w:ascii="Calibri" w:hAnsi="Calibri" w:cs="Calibri"/>
          <w:color w:val="000000"/>
          <w:sz w:val="21"/>
          <w:szCs w:val="21"/>
        </w:rPr>
      </w:pPr>
      <w:r>
        <w:rPr>
          <w:rFonts w:ascii="Aptos" w:hAnsi="Aptos" w:cs="Calibri"/>
          <w:color w:val="242424"/>
        </w:rPr>
        <w:t xml:space="preserve">Located in Broomfield, CO, Dr. Cabrera leads all clinical research initiatives at Parameters Research Laboratory. With deep expertise in human physiology and over two decades of clinical anesthesiology experience, he has overseen hundreds of clinical trials since 2016, particularly in the areas of blood pressure, pulse oximetry, respiratory rate, and temperature monitoring. His work in hypoxia and hemodynamic research has included the placement of approximately 3,000 arterial catheters since 2022. Most recently, he has played a key role in the working group for the upcoming ISO 81060-7 standard for cuffless blood pressure devices and led the clinical investigation that supported FDA approval of the first </w:t>
      </w:r>
      <w:proofErr w:type="gramStart"/>
      <w:r>
        <w:rPr>
          <w:rFonts w:ascii="Aptos" w:hAnsi="Aptos" w:cs="Calibri"/>
          <w:color w:val="242424"/>
        </w:rPr>
        <w:t>over-the-counter</w:t>
      </w:r>
      <w:proofErr w:type="gramEnd"/>
      <w:r>
        <w:rPr>
          <w:rFonts w:ascii="Aptos" w:hAnsi="Aptos" w:cs="Calibri"/>
          <w:color w:val="242424"/>
        </w:rPr>
        <w:t xml:space="preserve"> cuffless blood pressure monitor in the U.S.</w:t>
      </w:r>
    </w:p>
    <w:p w14:paraId="03533590" w14:textId="77777777" w:rsidR="00852C34" w:rsidRDefault="00852C34" w:rsidP="00852C34">
      <w:pPr>
        <w:pStyle w:val="elementtoproof"/>
        <w:shd w:val="clear" w:color="auto" w:fill="FFFFFF"/>
        <w:spacing w:before="0" w:beforeAutospacing="0" w:after="0" w:afterAutospacing="0"/>
        <w:jc w:val="both"/>
        <w:rPr>
          <w:rFonts w:ascii="Aptos" w:hAnsi="Aptos" w:cs="Calibri"/>
          <w:color w:val="242424"/>
        </w:rPr>
      </w:pPr>
      <w:r>
        <w:rPr>
          <w:rFonts w:ascii="Aptos" w:hAnsi="Aptos" w:cs="Calibri"/>
          <w:color w:val="242424"/>
        </w:rPr>
        <w:t>In addition to his research leadership, Dr. Cabrera is a board-certified anesthesiologist who has practiced in Colorado since 1995. Over his tenure, he held numerous leadership positions, including Department Chairman, CFO/COO, and served on the Medical Executive Committee. He was instrumental in growing a private anesthesia practice into a larger, multidisciplinary organization that was eventually acquired by a national group. Throughout his career, Dr. Cabrera has remained committed to clinical excellence, innovation, and advancing patient care through rigorous research and medical device validation.</w:t>
      </w:r>
    </w:p>
    <w:p w14:paraId="2D165DAB" w14:textId="77777777" w:rsidR="00852C34" w:rsidRDefault="00852C34" w:rsidP="00852C34">
      <w:pPr>
        <w:pStyle w:val="elementtoproof"/>
        <w:shd w:val="clear" w:color="auto" w:fill="FFFFFF"/>
        <w:spacing w:before="0" w:beforeAutospacing="0" w:after="0" w:afterAutospacing="0"/>
        <w:jc w:val="both"/>
        <w:rPr>
          <w:rFonts w:ascii="Aptos" w:hAnsi="Aptos" w:cs="Calibri"/>
          <w:color w:val="242424"/>
        </w:rPr>
      </w:pPr>
    </w:p>
    <w:p w14:paraId="7AF4E20D" w14:textId="0073800F" w:rsidR="00852C34" w:rsidRDefault="00852C34" w:rsidP="00852C34">
      <w:pPr>
        <w:pStyle w:val="elementtoproof"/>
        <w:shd w:val="clear" w:color="auto" w:fill="FFFFFF"/>
        <w:spacing w:before="0" w:beforeAutospacing="0" w:after="0" w:afterAutospacing="0"/>
        <w:jc w:val="both"/>
        <w:rPr>
          <w:rFonts w:ascii="Calibri" w:hAnsi="Calibri" w:cs="Calibri" w:hint="eastAsia"/>
          <w:color w:val="000000"/>
          <w:sz w:val="21"/>
          <w:szCs w:val="21"/>
        </w:rPr>
      </w:pPr>
      <w:hyperlink r:id="rId4" w:history="1">
        <w:r w:rsidRPr="00024F8D">
          <w:rPr>
            <w:rStyle w:val="a3"/>
            <w:rFonts w:ascii="Calibri" w:hAnsi="Calibri" w:cs="Calibri"/>
            <w:sz w:val="21"/>
            <w:szCs w:val="21"/>
          </w:rPr>
          <w:t>https://www.parameterslab.com/about-us</w:t>
        </w:r>
      </w:hyperlink>
      <w:r>
        <w:rPr>
          <w:rFonts w:ascii="Calibri" w:hAnsi="Calibri" w:cs="Calibri"/>
          <w:color w:val="000000"/>
          <w:sz w:val="21"/>
          <w:szCs w:val="21"/>
        </w:rPr>
        <w:t xml:space="preserve"> </w:t>
      </w:r>
    </w:p>
    <w:p w14:paraId="07D2DD5C" w14:textId="77777777" w:rsidR="00292D5E" w:rsidRDefault="00292D5E" w:rsidP="00852C34"/>
    <w:sectPr w:rsidR="00292D5E">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C34"/>
    <w:rsid w:val="00001AB4"/>
    <w:rsid w:val="00002732"/>
    <w:rsid w:val="00007B81"/>
    <w:rsid w:val="00042EAB"/>
    <w:rsid w:val="00046F7B"/>
    <w:rsid w:val="0005398B"/>
    <w:rsid w:val="0006180C"/>
    <w:rsid w:val="00077D25"/>
    <w:rsid w:val="00095469"/>
    <w:rsid w:val="000974DC"/>
    <w:rsid w:val="000A7059"/>
    <w:rsid w:val="000F5DC9"/>
    <w:rsid w:val="001211A9"/>
    <w:rsid w:val="001267A8"/>
    <w:rsid w:val="0014569E"/>
    <w:rsid w:val="00154402"/>
    <w:rsid w:val="001700D4"/>
    <w:rsid w:val="00182459"/>
    <w:rsid w:val="001A01B7"/>
    <w:rsid w:val="001A2046"/>
    <w:rsid w:val="001A659A"/>
    <w:rsid w:val="001B4D99"/>
    <w:rsid w:val="001E6E8B"/>
    <w:rsid w:val="001F0E9F"/>
    <w:rsid w:val="00201EA0"/>
    <w:rsid w:val="00227044"/>
    <w:rsid w:val="00231CCB"/>
    <w:rsid w:val="002416DF"/>
    <w:rsid w:val="00264789"/>
    <w:rsid w:val="00266906"/>
    <w:rsid w:val="0027156A"/>
    <w:rsid w:val="0027400F"/>
    <w:rsid w:val="00284108"/>
    <w:rsid w:val="00292D5E"/>
    <w:rsid w:val="002A19EF"/>
    <w:rsid w:val="002B3911"/>
    <w:rsid w:val="002B62F2"/>
    <w:rsid w:val="002F6F04"/>
    <w:rsid w:val="00320D58"/>
    <w:rsid w:val="00333281"/>
    <w:rsid w:val="00380EDB"/>
    <w:rsid w:val="00395BE9"/>
    <w:rsid w:val="003C0A78"/>
    <w:rsid w:val="003F61AD"/>
    <w:rsid w:val="00401C73"/>
    <w:rsid w:val="0041556F"/>
    <w:rsid w:val="00473114"/>
    <w:rsid w:val="0049211D"/>
    <w:rsid w:val="0049309F"/>
    <w:rsid w:val="004E5E7C"/>
    <w:rsid w:val="004F78B8"/>
    <w:rsid w:val="005226CC"/>
    <w:rsid w:val="00533685"/>
    <w:rsid w:val="00537046"/>
    <w:rsid w:val="005410B8"/>
    <w:rsid w:val="0057107B"/>
    <w:rsid w:val="005B4884"/>
    <w:rsid w:val="005C4413"/>
    <w:rsid w:val="005D2F9C"/>
    <w:rsid w:val="005D7836"/>
    <w:rsid w:val="005E3B22"/>
    <w:rsid w:val="005F102B"/>
    <w:rsid w:val="00600880"/>
    <w:rsid w:val="006274E7"/>
    <w:rsid w:val="00631391"/>
    <w:rsid w:val="00633438"/>
    <w:rsid w:val="00646705"/>
    <w:rsid w:val="006616D4"/>
    <w:rsid w:val="006625CE"/>
    <w:rsid w:val="006C14D1"/>
    <w:rsid w:val="0070603A"/>
    <w:rsid w:val="00713C4B"/>
    <w:rsid w:val="00720B27"/>
    <w:rsid w:val="00736608"/>
    <w:rsid w:val="00736B94"/>
    <w:rsid w:val="0077099A"/>
    <w:rsid w:val="007948A1"/>
    <w:rsid w:val="007A594F"/>
    <w:rsid w:val="007E7F3E"/>
    <w:rsid w:val="00813D1A"/>
    <w:rsid w:val="008177C1"/>
    <w:rsid w:val="008408A5"/>
    <w:rsid w:val="00852C34"/>
    <w:rsid w:val="00880AA3"/>
    <w:rsid w:val="0088234F"/>
    <w:rsid w:val="00895466"/>
    <w:rsid w:val="00897BD9"/>
    <w:rsid w:val="008A4DA5"/>
    <w:rsid w:val="008A5747"/>
    <w:rsid w:val="008C083E"/>
    <w:rsid w:val="008C7E42"/>
    <w:rsid w:val="008D12AF"/>
    <w:rsid w:val="008D62A9"/>
    <w:rsid w:val="008F3DAB"/>
    <w:rsid w:val="00926ABA"/>
    <w:rsid w:val="009343B3"/>
    <w:rsid w:val="00941C77"/>
    <w:rsid w:val="0094252C"/>
    <w:rsid w:val="00943229"/>
    <w:rsid w:val="00952CEA"/>
    <w:rsid w:val="009704F5"/>
    <w:rsid w:val="0097220B"/>
    <w:rsid w:val="00973149"/>
    <w:rsid w:val="00982EF4"/>
    <w:rsid w:val="009A57EC"/>
    <w:rsid w:val="009B47F6"/>
    <w:rsid w:val="009B48EE"/>
    <w:rsid w:val="009B601A"/>
    <w:rsid w:val="009B78A4"/>
    <w:rsid w:val="009C605B"/>
    <w:rsid w:val="00A03680"/>
    <w:rsid w:val="00A13770"/>
    <w:rsid w:val="00A27A0F"/>
    <w:rsid w:val="00A37282"/>
    <w:rsid w:val="00A41A91"/>
    <w:rsid w:val="00A4208B"/>
    <w:rsid w:val="00A44ED2"/>
    <w:rsid w:val="00A93DE3"/>
    <w:rsid w:val="00AE07F6"/>
    <w:rsid w:val="00B04840"/>
    <w:rsid w:val="00B07A1E"/>
    <w:rsid w:val="00B20926"/>
    <w:rsid w:val="00B3237F"/>
    <w:rsid w:val="00B57878"/>
    <w:rsid w:val="00B67A7C"/>
    <w:rsid w:val="00B82A8A"/>
    <w:rsid w:val="00B938A7"/>
    <w:rsid w:val="00BC7CE7"/>
    <w:rsid w:val="00BE08D8"/>
    <w:rsid w:val="00BF7264"/>
    <w:rsid w:val="00C036AA"/>
    <w:rsid w:val="00C253BB"/>
    <w:rsid w:val="00C50214"/>
    <w:rsid w:val="00C547FE"/>
    <w:rsid w:val="00C81114"/>
    <w:rsid w:val="00C92DA7"/>
    <w:rsid w:val="00C952C7"/>
    <w:rsid w:val="00CB4367"/>
    <w:rsid w:val="00CB6381"/>
    <w:rsid w:val="00CD550A"/>
    <w:rsid w:val="00CF3B3B"/>
    <w:rsid w:val="00D167CB"/>
    <w:rsid w:val="00D265FA"/>
    <w:rsid w:val="00D31D68"/>
    <w:rsid w:val="00D40FAD"/>
    <w:rsid w:val="00D45EE1"/>
    <w:rsid w:val="00D51797"/>
    <w:rsid w:val="00D66558"/>
    <w:rsid w:val="00D6775C"/>
    <w:rsid w:val="00D776DE"/>
    <w:rsid w:val="00DA273A"/>
    <w:rsid w:val="00DC07CA"/>
    <w:rsid w:val="00E016CA"/>
    <w:rsid w:val="00E61C4F"/>
    <w:rsid w:val="00E63C61"/>
    <w:rsid w:val="00EA3F43"/>
    <w:rsid w:val="00EB677D"/>
    <w:rsid w:val="00ED502F"/>
    <w:rsid w:val="00EE023A"/>
    <w:rsid w:val="00EE34A4"/>
    <w:rsid w:val="00F021B4"/>
    <w:rsid w:val="00F05A3E"/>
    <w:rsid w:val="00F1489F"/>
    <w:rsid w:val="00F374CD"/>
    <w:rsid w:val="00F41603"/>
    <w:rsid w:val="00F43760"/>
    <w:rsid w:val="00F73069"/>
    <w:rsid w:val="00F76EC0"/>
    <w:rsid w:val="00F923F5"/>
    <w:rsid w:val="00F958CD"/>
    <w:rsid w:val="00FB221D"/>
    <w:rsid w:val="00FB78C2"/>
    <w:rsid w:val="00FC3823"/>
    <w:rsid w:val="00FD18A7"/>
    <w:rsid w:val="00FD694F"/>
    <w:rsid w:val="00FE1F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14A194BE"/>
  <w15:chartTrackingRefBased/>
  <w15:docId w15:val="{1F6E4673-42B5-824B-9149-7255F056D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elementtoproof">
    <w:name w:val="elementtoproof"/>
    <w:basedOn w:val="a"/>
    <w:rsid w:val="00852C34"/>
    <w:pPr>
      <w:widowControl/>
      <w:spacing w:before="100" w:beforeAutospacing="1" w:after="100" w:afterAutospacing="1"/>
      <w:jc w:val="left"/>
    </w:pPr>
    <w:rPr>
      <w:rFonts w:ascii="宋体" w:eastAsia="宋体" w:hAnsi="宋体" w:cs="宋体"/>
      <w:kern w:val="0"/>
      <w:sz w:val="24"/>
    </w:rPr>
  </w:style>
  <w:style w:type="character" w:styleId="a3">
    <w:name w:val="Hyperlink"/>
    <w:basedOn w:val="a0"/>
    <w:uiPriority w:val="99"/>
    <w:unhideWhenUsed/>
    <w:rsid w:val="00852C34"/>
    <w:rPr>
      <w:color w:val="0563C1" w:themeColor="hyperlink"/>
      <w:u w:val="single"/>
    </w:rPr>
  </w:style>
  <w:style w:type="character" w:styleId="a4">
    <w:name w:val="Unresolved Mention"/>
    <w:basedOn w:val="a0"/>
    <w:uiPriority w:val="99"/>
    <w:semiHidden/>
    <w:unhideWhenUsed/>
    <w:rsid w:val="00852C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367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parameterslab.com/about-us"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233</Words>
  <Characters>1334</Characters>
  <Application>Microsoft Office Word</Application>
  <DocSecurity>0</DocSecurity>
  <Lines>11</Lines>
  <Paragraphs>3</Paragraphs>
  <ScaleCrop>false</ScaleCrop>
  <Company/>
  <LinksUpToDate>false</LinksUpToDate>
  <CharactersWithSpaces>1564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XIANG Ting</dc:creator>
  <cp:keywords/>
  <dc:description/>
  <cp:lastModifiedBy>XIANG Ting</cp:lastModifiedBy>
  <cp:revision>1</cp:revision>
  <dcterms:created xsi:type="dcterms:W3CDTF">2025-11-12T10:14:00Z</dcterms:created>
  <dcterms:modified xsi:type="dcterms:W3CDTF">2025-11-12T10:14:00Z</dcterms:modified>
</cp:coreProperties>
</file>